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E" w:rsidRDefault="00C15209">
      <w:pPr>
        <w:pStyle w:val="1"/>
        <w:spacing w:after="180"/>
        <w:jc w:val="center"/>
      </w:pPr>
      <w:bookmarkStart w:id="0" w:name="_GoBack"/>
      <w:r>
        <w:rPr>
          <w:b/>
          <w:bCs/>
        </w:rPr>
        <w:t xml:space="preserve">Отчет о поступлении </w:t>
      </w:r>
      <w:r w:rsidR="00AB29B4">
        <w:rPr>
          <w:b/>
          <w:bCs/>
        </w:rPr>
        <w:t xml:space="preserve">и расходовании </w:t>
      </w:r>
      <w:r>
        <w:rPr>
          <w:b/>
          <w:bCs/>
        </w:rPr>
        <w:t>финансовых</w:t>
      </w:r>
      <w:r w:rsidR="00AB29B4">
        <w:rPr>
          <w:b/>
          <w:bCs/>
        </w:rPr>
        <w:t xml:space="preserve"> активов</w:t>
      </w:r>
      <w:r>
        <w:rPr>
          <w:b/>
          <w:bCs/>
        </w:rPr>
        <w:t xml:space="preserve"> и материальных средств по итогам 20</w:t>
      </w:r>
      <w:r w:rsidR="005456F8">
        <w:rPr>
          <w:b/>
          <w:bCs/>
        </w:rPr>
        <w:t>2</w:t>
      </w:r>
      <w:r w:rsidR="008F1C7B">
        <w:rPr>
          <w:b/>
          <w:bCs/>
        </w:rPr>
        <w:t>2</w:t>
      </w:r>
      <w:r>
        <w:rPr>
          <w:b/>
          <w:bCs/>
        </w:rPr>
        <w:t xml:space="preserve"> финансового года</w:t>
      </w:r>
      <w:r w:rsidR="00AB29B4">
        <w:rPr>
          <w:b/>
          <w:bCs/>
        </w:rPr>
        <w:t>.</w:t>
      </w:r>
    </w:p>
    <w:p w:rsidR="005F542E" w:rsidRDefault="00C15209">
      <w:pPr>
        <w:pStyle w:val="1"/>
        <w:spacing w:after="260"/>
        <w:jc w:val="center"/>
      </w:pPr>
      <w:r>
        <w:rPr>
          <w:b/>
          <w:bCs/>
        </w:rPr>
        <w:t>Финансово - хозяйственная деятельность</w:t>
      </w:r>
    </w:p>
    <w:p w:rsidR="005F542E" w:rsidRDefault="00C15209">
      <w:pPr>
        <w:pStyle w:val="1"/>
        <w:ind w:firstLine="460"/>
        <w:jc w:val="both"/>
      </w:pPr>
      <w:r>
        <w:t xml:space="preserve">Деятельность </w:t>
      </w:r>
      <w:r w:rsidR="008F1C7B">
        <w:t xml:space="preserve">МБОУ </w:t>
      </w:r>
      <w:proofErr w:type="spellStart"/>
      <w:r w:rsidR="008F1C7B">
        <w:t>Игримской</w:t>
      </w:r>
      <w:proofErr w:type="spellEnd"/>
      <w:r w:rsidR="008F1C7B">
        <w:t xml:space="preserve"> СОШ им. Героя Советского Союза</w:t>
      </w:r>
      <w:r>
        <w:t xml:space="preserve"> </w:t>
      </w:r>
      <w:proofErr w:type="spellStart"/>
      <w:r w:rsidR="008F1C7B">
        <w:t>Собянина</w:t>
      </w:r>
      <w:proofErr w:type="spellEnd"/>
      <w:r w:rsidR="008F1C7B">
        <w:t xml:space="preserve"> Г.Е. </w:t>
      </w:r>
      <w:r>
        <w:t xml:space="preserve">финансируется из средств </w:t>
      </w:r>
      <w:r w:rsidR="0020126C">
        <w:t xml:space="preserve">федерального бюджета, </w:t>
      </w:r>
      <w:r>
        <w:t xml:space="preserve">бюджета </w:t>
      </w:r>
      <w:r w:rsidR="0020126C">
        <w:t>Ханты-мансийского автономного округа – Югры, бюджета</w:t>
      </w:r>
      <w:r w:rsidR="00815328">
        <w:t xml:space="preserve"> Березовского района</w:t>
      </w:r>
      <w:r w:rsidR="0020126C">
        <w:t xml:space="preserve"> </w:t>
      </w:r>
      <w:r>
        <w:t>с предоставлением субсидии на возмещение нормативных затрат, связанных с оказанием</w:t>
      </w:r>
      <w:r w:rsidR="00DB4EC0">
        <w:t xml:space="preserve"> услуг</w:t>
      </w:r>
      <w:r>
        <w:t xml:space="preserve"> в соответствии с </w:t>
      </w:r>
      <w:r w:rsidR="00DB4EC0">
        <w:t>Г</w:t>
      </w:r>
      <w:r w:rsidR="008F1C7B">
        <w:t xml:space="preserve">осударственным </w:t>
      </w:r>
      <w:r w:rsidR="0020126C">
        <w:t>муниципальным</w:t>
      </w:r>
      <w:r>
        <w:t xml:space="preserve"> заданием </w:t>
      </w:r>
    </w:p>
    <w:p w:rsidR="005F542E" w:rsidRDefault="00C15209">
      <w:pPr>
        <w:pStyle w:val="1"/>
        <w:ind w:firstLine="460"/>
        <w:jc w:val="both"/>
      </w:pPr>
      <w:r>
        <w:t xml:space="preserve">Главным распорядителем бюджетных средств является </w:t>
      </w:r>
      <w:r w:rsidR="0020126C">
        <w:t>Комитет образования администрации Березовского района</w:t>
      </w:r>
      <w:r>
        <w:t xml:space="preserve">. </w:t>
      </w:r>
      <w:r w:rsidR="0020126C">
        <w:t>Учреждение</w:t>
      </w:r>
      <w:r>
        <w:t xml:space="preserve"> имеет самостоятельный баланс, лицев</w:t>
      </w:r>
      <w:r w:rsidR="0020126C">
        <w:t>ые</w:t>
      </w:r>
      <w:r w:rsidR="00DB4EC0">
        <w:t xml:space="preserve"> сче</w:t>
      </w:r>
      <w:r>
        <w:t>т</w:t>
      </w:r>
      <w:r w:rsidR="0020126C">
        <w:t>а</w:t>
      </w:r>
      <w:r>
        <w:t xml:space="preserve"> в органах казначейства.</w:t>
      </w:r>
    </w:p>
    <w:p w:rsidR="005F542E" w:rsidRDefault="00C15209">
      <w:pPr>
        <w:pStyle w:val="1"/>
        <w:ind w:firstLine="460"/>
        <w:jc w:val="both"/>
      </w:pPr>
      <w:r>
        <w:t xml:space="preserve">Для обеспечения функционирования </w:t>
      </w:r>
      <w:r w:rsidR="0020126C">
        <w:t>учреждения</w:t>
      </w:r>
      <w:r>
        <w:t xml:space="preserve"> в 20</w:t>
      </w:r>
      <w:r w:rsidR="005456F8">
        <w:t>2</w:t>
      </w:r>
      <w:r w:rsidR="00DB4EC0">
        <w:t>1</w:t>
      </w:r>
      <w:r>
        <w:t xml:space="preserve"> году было выделено </w:t>
      </w:r>
      <w:r w:rsidR="00DB4EC0">
        <w:t xml:space="preserve">всего </w:t>
      </w:r>
      <w:r w:rsidR="00DB4EC0" w:rsidRPr="00DB4EC0">
        <w:rPr>
          <w:b/>
        </w:rPr>
        <w:t>119331,12</w:t>
      </w:r>
      <w:r w:rsidR="00DB4EC0">
        <w:t xml:space="preserve"> тыс. руб. </w:t>
      </w:r>
      <w:r>
        <w:t>бюджетных ассигнований</w:t>
      </w:r>
      <w:r w:rsidR="00DB4EC0">
        <w:t xml:space="preserve">, в </w:t>
      </w:r>
      <w:proofErr w:type="spellStart"/>
      <w:r w:rsidR="00DB4EC0">
        <w:t>т.ч</w:t>
      </w:r>
      <w:proofErr w:type="spellEnd"/>
      <w:r w:rsidR="00DB4EC0">
        <w:t>.</w:t>
      </w:r>
      <w:proofErr w:type="gramStart"/>
      <w:r w:rsidR="00DB4EC0">
        <w:t xml:space="preserve"> :</w:t>
      </w:r>
      <w:proofErr w:type="gramEnd"/>
      <w:r>
        <w:t xml:space="preserve"> за счет средств </w:t>
      </w:r>
      <w:r w:rsidR="0020126C">
        <w:t xml:space="preserve">бюджета Ханты-мансийского автономного округа – Югры в сумме </w:t>
      </w:r>
      <w:r w:rsidR="00DB4EC0" w:rsidRPr="00DB4EC0">
        <w:rPr>
          <w:b/>
        </w:rPr>
        <w:t>106866,2</w:t>
      </w:r>
      <w:r w:rsidR="00DB4EC0">
        <w:rPr>
          <w:color w:val="FF0000"/>
        </w:rPr>
        <w:t xml:space="preserve"> </w:t>
      </w:r>
      <w:r w:rsidR="0020126C">
        <w:t xml:space="preserve">тысяч рублей,  бюджета </w:t>
      </w:r>
      <w:r w:rsidR="00815328">
        <w:t xml:space="preserve">Березовского района </w:t>
      </w:r>
      <w:r w:rsidR="0020126C">
        <w:t xml:space="preserve">в сумме </w:t>
      </w:r>
      <w:r w:rsidR="002C12BC">
        <w:rPr>
          <w:b/>
        </w:rPr>
        <w:t>12</w:t>
      </w:r>
      <w:r w:rsidR="009A376D">
        <w:rPr>
          <w:b/>
        </w:rPr>
        <w:t>464,9</w:t>
      </w:r>
      <w:r w:rsidR="0020126C">
        <w:t xml:space="preserve"> тысяч рублей </w:t>
      </w:r>
      <w:r>
        <w:t>в том числе:</w:t>
      </w:r>
    </w:p>
    <w:p w:rsidR="005F542E" w:rsidRDefault="00C15209" w:rsidP="00815328">
      <w:pPr>
        <w:pStyle w:val="1"/>
        <w:tabs>
          <w:tab w:val="left" w:pos="776"/>
        </w:tabs>
        <w:ind w:left="360"/>
        <w:jc w:val="both"/>
      </w:pPr>
      <w:bookmarkStart w:id="1" w:name="bookmark0"/>
      <w:bookmarkEnd w:id="1"/>
      <w:r>
        <w:t xml:space="preserve">субсидия на финансовое обеспечение выполнения </w:t>
      </w:r>
      <w:r w:rsidR="0020126C">
        <w:t>муниципального</w:t>
      </w:r>
    </w:p>
    <w:p w:rsidR="005F542E" w:rsidRDefault="005456F8" w:rsidP="005456F8">
      <w:pPr>
        <w:pStyle w:val="1"/>
        <w:tabs>
          <w:tab w:val="left" w:pos="9372"/>
        </w:tabs>
      </w:pPr>
      <w:r>
        <w:t xml:space="preserve">    </w:t>
      </w:r>
      <w:r w:rsidR="00C15209">
        <w:t xml:space="preserve">задания на оказание </w:t>
      </w:r>
      <w:r w:rsidR="0020126C">
        <w:t xml:space="preserve">муниципальных услуг (выполнение </w:t>
      </w:r>
      <w:bookmarkEnd w:id="0"/>
      <w:r w:rsidR="0020126C">
        <w:t xml:space="preserve">работ) </w:t>
      </w:r>
      <w:r>
        <w:rPr>
          <w:color w:val="auto"/>
        </w:rPr>
        <w:t xml:space="preserve"> </w:t>
      </w:r>
      <w:r w:rsidR="00DB4EC0">
        <w:rPr>
          <w:b/>
          <w:color w:val="auto"/>
        </w:rPr>
        <w:t>115201,7</w:t>
      </w:r>
      <w:r>
        <w:rPr>
          <w:color w:val="auto"/>
        </w:rPr>
        <w:t xml:space="preserve"> </w:t>
      </w:r>
      <w:r w:rsidR="00C15209">
        <w:t xml:space="preserve">тысяч </w:t>
      </w:r>
      <w:r>
        <w:t xml:space="preserve">      </w:t>
      </w:r>
      <w:r w:rsidR="00C15209">
        <w:t>рублей;</w:t>
      </w:r>
    </w:p>
    <w:p w:rsidR="00DB4EC0" w:rsidRDefault="00C15209" w:rsidP="00DB4EC0">
      <w:pPr>
        <w:pStyle w:val="1"/>
        <w:tabs>
          <w:tab w:val="left" w:pos="776"/>
        </w:tabs>
        <w:spacing w:after="260"/>
        <w:ind w:left="360"/>
        <w:jc w:val="both"/>
      </w:pPr>
      <w:bookmarkStart w:id="2" w:name="bookmark1"/>
      <w:bookmarkEnd w:id="2"/>
      <w:r>
        <w:t xml:space="preserve">субсидия на иные цели </w:t>
      </w:r>
      <w:r w:rsidR="005456F8">
        <w:rPr>
          <w:color w:val="auto"/>
        </w:rPr>
        <w:t>–</w:t>
      </w:r>
      <w:r w:rsidRPr="00815328">
        <w:rPr>
          <w:color w:val="auto"/>
        </w:rPr>
        <w:t xml:space="preserve"> </w:t>
      </w:r>
      <w:r w:rsidR="00DB4EC0">
        <w:rPr>
          <w:b/>
          <w:color w:val="auto"/>
        </w:rPr>
        <w:t>4129,4</w:t>
      </w:r>
      <w:r w:rsidR="005456F8">
        <w:rPr>
          <w:color w:val="auto"/>
        </w:rPr>
        <w:t xml:space="preserve"> </w:t>
      </w:r>
      <w:r w:rsidR="00DB4EC0">
        <w:t>тысяч рублей,</w:t>
      </w:r>
    </w:p>
    <w:p w:rsidR="005F542E" w:rsidRPr="000661BA" w:rsidRDefault="00C15209">
      <w:pPr>
        <w:pStyle w:val="a5"/>
        <w:ind w:left="1464"/>
        <w:rPr>
          <w:sz w:val="24"/>
          <w:szCs w:val="24"/>
        </w:rPr>
      </w:pPr>
      <w:r>
        <w:rPr>
          <w:b/>
          <w:bCs/>
        </w:rPr>
        <w:t>Освоенные объемы бюджетного финансирования в 20</w:t>
      </w:r>
      <w:r w:rsidR="009A376D">
        <w:rPr>
          <w:b/>
          <w:bCs/>
        </w:rPr>
        <w:t>21</w:t>
      </w:r>
      <w:r>
        <w:rPr>
          <w:b/>
          <w:bCs/>
        </w:rPr>
        <w:t xml:space="preserve"> году</w:t>
      </w:r>
      <w:r w:rsidR="000661BA">
        <w:rPr>
          <w:b/>
          <w:bCs/>
        </w:rPr>
        <w:t xml:space="preserve"> </w:t>
      </w:r>
      <w:r w:rsidR="000661BA">
        <w:rPr>
          <w:bCs/>
          <w:sz w:val="24"/>
          <w:szCs w:val="24"/>
        </w:rPr>
        <w:t>(</w:t>
      </w:r>
      <w:proofErr w:type="spellStart"/>
      <w:r w:rsidR="000661BA" w:rsidRPr="000661BA">
        <w:rPr>
          <w:bCs/>
          <w:sz w:val="24"/>
          <w:szCs w:val="24"/>
        </w:rPr>
        <w:t>тыс</w:t>
      </w:r>
      <w:proofErr w:type="gramStart"/>
      <w:r w:rsidR="000661BA" w:rsidRPr="000661BA">
        <w:rPr>
          <w:bCs/>
          <w:sz w:val="24"/>
          <w:szCs w:val="24"/>
        </w:rPr>
        <w:t>.р</w:t>
      </w:r>
      <w:proofErr w:type="gramEnd"/>
      <w:r w:rsidR="000661BA" w:rsidRPr="000661BA">
        <w:rPr>
          <w:bCs/>
          <w:sz w:val="24"/>
          <w:szCs w:val="24"/>
        </w:rPr>
        <w:t>уб</w:t>
      </w:r>
      <w:proofErr w:type="spellEnd"/>
      <w:r w:rsidR="000661BA" w:rsidRPr="000661BA">
        <w:rPr>
          <w:bCs/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49"/>
        <w:gridCol w:w="2170"/>
        <w:gridCol w:w="1843"/>
        <w:gridCol w:w="1392"/>
        <w:gridCol w:w="1190"/>
      </w:tblGrid>
      <w:tr w:rsidR="005F542E">
        <w:trPr>
          <w:trHeight w:hRule="exact" w:val="50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2C1D4C" w:rsidP="0020126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Средства на Муниципальное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2C1D4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Средства на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ные цели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в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%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отношении</w:t>
            </w:r>
          </w:p>
        </w:tc>
      </w:tr>
      <w:tr w:rsidR="005F542E" w:rsidTr="000661BA">
        <w:trPr>
          <w:trHeight w:hRule="exact" w:val="40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FB3DDB" w:rsidRDefault="009A376D" w:rsidP="00A7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DB">
              <w:rPr>
                <w:rFonts w:ascii="Times New Roman" w:hAnsi="Times New Roman" w:cs="Times New Roman"/>
                <w:sz w:val="20"/>
                <w:szCs w:val="20"/>
              </w:rPr>
              <w:t>3097,8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73421,9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A71C7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FB3DDB" w:rsidTr="000661BA">
        <w:trPr>
          <w:trHeight w:hRule="exact" w:val="40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DDB" w:rsidRDefault="00FB3DD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DDB" w:rsidRDefault="00FB3DDB" w:rsidP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DDB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DDB" w:rsidRPr="00FB3DDB" w:rsidRDefault="00FB3DDB" w:rsidP="00066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DDB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DDB" w:rsidRDefault="008B4C1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542E">
        <w:trPr>
          <w:trHeight w:hRule="exact" w:val="4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5F542E">
        <w:trPr>
          <w:trHeight w:hRule="exact" w:val="40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A71C77" w:rsidP="00FD121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542E">
        <w:trPr>
          <w:trHeight w:hRule="exact" w:val="40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5F542E">
        <w:trPr>
          <w:trHeight w:hRule="exact" w:val="4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5F542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C34B0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542E">
        <w:trPr>
          <w:trHeight w:hRule="exact" w:val="41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 w:rsidRPr="00FB3DDB">
              <w:rPr>
                <w:sz w:val="20"/>
                <w:szCs w:val="20"/>
              </w:rPr>
              <w:t>8,8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5F542E" w:rsidTr="000661BA">
        <w:trPr>
          <w:trHeight w:hRule="exact" w:val="4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 w:rsidP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B3DDB">
              <w:rPr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0661BA" w:rsidRDefault="00FB3DDB" w:rsidP="0006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0661BA" w:rsidRDefault="005F542E" w:rsidP="000661B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0661BA" w:rsidRDefault="008B4C18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0661BA" w:rsidRDefault="008B4C18" w:rsidP="000661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542E">
        <w:trPr>
          <w:trHeight w:hRule="exact" w:val="40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C34B0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542E">
        <w:trPr>
          <w:trHeight w:hRule="exact" w:val="4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5F542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 w:rsidP="00A71C7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C34B0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542E">
        <w:trPr>
          <w:trHeight w:hRule="exact" w:val="4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C18" w:rsidRDefault="008B4C18" w:rsidP="00FB3DDB">
            <w:pPr>
              <w:jc w:val="center"/>
              <w:rPr>
                <w:sz w:val="20"/>
                <w:szCs w:val="20"/>
              </w:rPr>
            </w:pPr>
          </w:p>
          <w:p w:rsidR="005F542E" w:rsidRPr="008B4C18" w:rsidRDefault="00FB3DDB" w:rsidP="00FB3D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4C1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5F542E">
        <w:trPr>
          <w:trHeight w:hRule="exact" w:val="41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Default="00C15209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Default="008B4C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Default="00FB3DD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Default="008B4C18" w:rsidP="008B4C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Default="005F542E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5F542E" w:rsidRDefault="00C15209">
      <w:pPr>
        <w:pStyle w:val="a5"/>
        <w:ind w:left="418"/>
      </w:pPr>
      <w:r>
        <w:t xml:space="preserve">Бюджетные средства </w:t>
      </w:r>
      <w:r w:rsidR="00FD1211">
        <w:t>учреждения</w:t>
      </w:r>
      <w:r>
        <w:t xml:space="preserve"> за 20</w:t>
      </w:r>
      <w:r w:rsidR="00C34B09">
        <w:t>2</w:t>
      </w:r>
      <w:r w:rsidR="008B4C18">
        <w:t>2</w:t>
      </w:r>
      <w:r>
        <w:t xml:space="preserve"> год исполнены на </w:t>
      </w:r>
      <w:r w:rsidR="008B4C18">
        <w:rPr>
          <w:color w:val="auto"/>
        </w:rPr>
        <w:t>98,38</w:t>
      </w:r>
      <w:r w:rsidR="00C34B09">
        <w:rPr>
          <w:color w:val="auto"/>
        </w:rPr>
        <w:t xml:space="preserve"> </w:t>
      </w:r>
      <w:r>
        <w:t>%.</w:t>
      </w:r>
    </w:p>
    <w:p w:rsidR="005F542E" w:rsidRDefault="00C15209">
      <w:pPr>
        <w:pStyle w:val="1"/>
        <w:ind w:firstLine="440"/>
      </w:pPr>
      <w:r>
        <w:rPr>
          <w:b/>
          <w:bCs/>
        </w:rPr>
        <w:t xml:space="preserve">Средства бюджета </w:t>
      </w:r>
      <w:r>
        <w:t>были направлены на</w:t>
      </w:r>
      <w:proofErr w:type="gramStart"/>
      <w:r>
        <w:t xml:space="preserve"> :</w:t>
      </w:r>
      <w:proofErr w:type="gramEnd"/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3" w:name="bookmark2"/>
      <w:bookmarkEnd w:id="3"/>
      <w:r>
        <w:t>выплату заработной платы и начислений на выплаты по оплате труда;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4" w:name="bookmark3"/>
      <w:bookmarkEnd w:id="4"/>
      <w:r>
        <w:t>оплату услуг связи, транспортных и коммунальных услуг;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5" w:name="bookmark4"/>
      <w:bookmarkEnd w:id="5"/>
      <w:r>
        <w:t>оплату расходов на содержание имущества;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6" w:name="bookmark5"/>
      <w:bookmarkEnd w:id="6"/>
      <w:r>
        <w:lastRenderedPageBreak/>
        <w:t xml:space="preserve">компенсацию стоимости льготного питания </w:t>
      </w:r>
      <w:proofErr w:type="gramStart"/>
      <w:r>
        <w:t>обучающихся</w:t>
      </w:r>
      <w:proofErr w:type="gramEnd"/>
      <w:r>
        <w:t>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7" w:name="bookmark6"/>
      <w:bookmarkEnd w:id="7"/>
      <w:r>
        <w:t>реализацию мер социальной поддержки педагогических работников;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8" w:name="bookmark7"/>
      <w:bookmarkEnd w:id="8"/>
      <w:r>
        <w:t>подготовку и повышение квалификации педагогических работников;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9" w:name="bookmark8"/>
      <w:bookmarkEnd w:id="9"/>
      <w:r>
        <w:t>поддержание и развитие материально-технической базы: приобретение основных средств, технических средств обучения, учебно-наглядных пособий;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  <w:spacing w:after="240"/>
      </w:pPr>
      <w:bookmarkStart w:id="10" w:name="bookmark9"/>
      <w:bookmarkEnd w:id="10"/>
      <w:r>
        <w:t>осуществление хозяйственных расходов для обеспечения учебного процесса, приобретения расходных материалов.</w:t>
      </w:r>
    </w:p>
    <w:p w:rsidR="005F542E" w:rsidRDefault="00C15209">
      <w:pPr>
        <w:pStyle w:val="1"/>
        <w:spacing w:after="300"/>
      </w:pPr>
      <w:r>
        <w:t>За счет бюджетных средств были приобретены следующие нефинансовые активы: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981"/>
        <w:gridCol w:w="1584"/>
        <w:gridCol w:w="1555"/>
      </w:tblGrid>
      <w:tr w:rsidR="005F542E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59" w:lineRule="auto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5F542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left="19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</w:tr>
      <w:tr w:rsidR="005F542E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8B4C1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для кабинетов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8B4C1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8B4C18" w:rsidP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625,6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Пуфы для кабинета психологии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5F542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8312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F542E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Экраны настенные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Шкафы, стеллажи металлические для пособий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ind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</w:tr>
      <w:tr w:rsidR="005F542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системный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ind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 w:rsidP="0032634F">
            <w:pPr>
              <w:pStyle w:val="a7"/>
              <w:ind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8312E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E6" w:rsidRDefault="008312E6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E6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E6" w:rsidRPr="00D87C96" w:rsidRDefault="008312E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2E6" w:rsidRPr="00D87C96" w:rsidRDefault="0032634F" w:rsidP="0032634F">
            <w:pPr>
              <w:pStyle w:val="a7"/>
              <w:ind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5F542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32634F">
            <w:pPr>
              <w:pStyle w:val="a7"/>
              <w:ind w:firstLine="4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982,8</w:t>
            </w:r>
          </w:p>
        </w:tc>
      </w:tr>
      <w:tr w:rsidR="005F542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left="1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</w:tr>
      <w:tr w:rsidR="005F542E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для психологов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F542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8312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635,5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F542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B74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B74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32634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Расходные материалы для уроков технологии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5F542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B74CCC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B74CCC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B74CC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B74CC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74CCC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Игрушки, игры в дошкольные группы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B74CCC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B74CCC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D9795F" w:rsidP="00D87C9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Рециркуляторы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кварцевания</w:t>
            </w:r>
            <w:proofErr w:type="spellEnd"/>
            <w:r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CCC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D9795F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95F" w:rsidRDefault="00D9795F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95F" w:rsidRDefault="00D9795F" w:rsidP="00D87C9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Бланки аттестатов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95F" w:rsidRDefault="00D9795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95F" w:rsidRDefault="00927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9795F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95F" w:rsidRDefault="00D9795F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95F" w:rsidRDefault="00D9795F" w:rsidP="00D87C9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95F" w:rsidRDefault="00927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95F" w:rsidRDefault="00927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276,2</w:t>
            </w:r>
          </w:p>
        </w:tc>
      </w:tr>
      <w:tr w:rsidR="00927E3D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E3D" w:rsidRDefault="00927E3D">
            <w:pPr>
              <w:pStyle w:val="a7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E3D" w:rsidRDefault="00927E3D" w:rsidP="00D87C9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E3D" w:rsidRDefault="00927E3D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E3D" w:rsidRDefault="00927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</w:tr>
      <w:tr w:rsidR="005F542E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5F542E">
            <w:pPr>
              <w:pStyle w:val="a7"/>
              <w:jc w:val="center"/>
              <w:rPr>
                <w:sz w:val="15"/>
                <w:szCs w:val="1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927E3D">
            <w:pPr>
              <w:pStyle w:val="a7"/>
              <w:ind w:firstLine="5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1573,8</w:t>
            </w:r>
          </w:p>
        </w:tc>
      </w:tr>
    </w:tbl>
    <w:p w:rsidR="005F542E" w:rsidRDefault="005F542E">
      <w:pPr>
        <w:spacing w:after="299" w:line="1" w:lineRule="exact"/>
      </w:pPr>
    </w:p>
    <w:p w:rsidR="005F542E" w:rsidRPr="00C93276" w:rsidRDefault="00C15209">
      <w:pPr>
        <w:pStyle w:val="a5"/>
        <w:ind w:left="499"/>
      </w:pPr>
      <w:r w:rsidRPr="00C93276">
        <w:t>Получено безвозмездно: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5981"/>
        <w:gridCol w:w="1584"/>
        <w:gridCol w:w="1661"/>
      </w:tblGrid>
      <w:tr w:rsidR="005F542E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59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5F542E">
        <w:trPr>
          <w:trHeight w:hRule="exact" w:val="27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87C9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</w:tr>
      <w:tr w:rsidR="005F542E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240"/>
              <w:rPr>
                <w:sz w:val="15"/>
                <w:szCs w:val="15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87C9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Учебники, учебные пособия и методические комплексы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93276" w:rsidP="00C932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932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</w:tr>
      <w:tr w:rsidR="00C93276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6" w:rsidRDefault="00C93276">
            <w:pPr>
              <w:pStyle w:val="a7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6" w:rsidRDefault="00C932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Точки Роста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6" w:rsidRDefault="00C932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276" w:rsidRDefault="00C932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5F542E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Pr="00D87C96" w:rsidRDefault="00D87C9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87C96">
              <w:rPr>
                <w:b/>
                <w:sz w:val="24"/>
                <w:szCs w:val="24"/>
              </w:rPr>
              <w:t>1281,3</w:t>
            </w:r>
          </w:p>
        </w:tc>
      </w:tr>
    </w:tbl>
    <w:p w:rsidR="005F542E" w:rsidRDefault="00FD1211" w:rsidP="00C93276">
      <w:pPr>
        <w:pStyle w:val="1"/>
      </w:pPr>
      <w:r>
        <w:t>учреждение</w:t>
      </w:r>
      <w:r w:rsidR="00C15209">
        <w:t xml:space="preserve"> владеет, пользуется и распоряжается имуществом, закрепленным за ним на праве оперативного управления в пределах, установленных законо</w:t>
      </w:r>
      <w:r>
        <w:t xml:space="preserve">дательство Российской Федерации, </w:t>
      </w:r>
      <w:r w:rsidR="00C15209">
        <w:t xml:space="preserve">законодательством </w:t>
      </w:r>
      <w:r>
        <w:t>ХМАО - Югры</w:t>
      </w:r>
      <w:r w:rsidR="00C15209">
        <w:t xml:space="preserve">, </w:t>
      </w:r>
      <w:r>
        <w:t xml:space="preserve">МО </w:t>
      </w:r>
      <w:r>
        <w:lastRenderedPageBreak/>
        <w:t xml:space="preserve">Березовский район </w:t>
      </w:r>
      <w:r w:rsidR="00C15209">
        <w:t>в соответствии с уставными целями деятельности образовательного учреждения и назначением имущества.</w:t>
      </w:r>
    </w:p>
    <w:p w:rsidR="005F542E" w:rsidRDefault="00C15209">
      <w:pPr>
        <w:pStyle w:val="1"/>
        <w:ind w:firstLine="500"/>
        <w:jc w:val="both"/>
      </w:pPr>
      <w:r>
        <w:t>В 20</w:t>
      </w:r>
      <w:r w:rsidR="00D87C96">
        <w:t>2</w:t>
      </w:r>
      <w:r w:rsidR="00C93276">
        <w:t>1</w:t>
      </w:r>
      <w:r>
        <w:t xml:space="preserve"> году объекты имущества нефинансовых активов подразделились на следующие объекты учета по балансовой стоимости:</w:t>
      </w:r>
    </w:p>
    <w:p w:rsidR="005F542E" w:rsidRPr="00815328" w:rsidRDefault="00C15209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color w:val="auto"/>
        </w:rPr>
      </w:pPr>
      <w:bookmarkStart w:id="11" w:name="bookmark10"/>
      <w:bookmarkEnd w:id="11"/>
      <w:r>
        <w:t xml:space="preserve">особо ценное движимое имущество </w:t>
      </w:r>
      <w:r w:rsidR="00356E6C">
        <w:t>–</w:t>
      </w:r>
      <w:r>
        <w:t xml:space="preserve"> </w:t>
      </w:r>
      <w:r w:rsidR="00356E6C">
        <w:rPr>
          <w:color w:val="auto"/>
        </w:rPr>
        <w:t>12742,5 т</w:t>
      </w:r>
      <w:r w:rsidR="00D87C96">
        <w:rPr>
          <w:color w:val="auto"/>
        </w:rPr>
        <w:t>ыс.</w:t>
      </w:r>
      <w:r w:rsidR="00356E6C">
        <w:rPr>
          <w:color w:val="auto"/>
        </w:rPr>
        <w:t xml:space="preserve"> </w:t>
      </w:r>
      <w:r w:rsidR="00D87C96">
        <w:rPr>
          <w:color w:val="auto"/>
        </w:rPr>
        <w:t>руб</w:t>
      </w:r>
      <w:r w:rsidR="00356E6C">
        <w:rPr>
          <w:color w:val="auto"/>
        </w:rPr>
        <w:t>.</w:t>
      </w:r>
    </w:p>
    <w:p w:rsidR="005F542E" w:rsidRPr="00815328" w:rsidRDefault="00C15209">
      <w:pPr>
        <w:pStyle w:val="1"/>
        <w:numPr>
          <w:ilvl w:val="0"/>
          <w:numId w:val="2"/>
        </w:numPr>
        <w:tabs>
          <w:tab w:val="left" w:pos="272"/>
        </w:tabs>
        <w:jc w:val="both"/>
        <w:rPr>
          <w:color w:val="auto"/>
        </w:rPr>
      </w:pPr>
      <w:bookmarkStart w:id="12" w:name="bookmark11"/>
      <w:bookmarkEnd w:id="12"/>
      <w:r>
        <w:t xml:space="preserve">недвижимое имущество учреждения </w:t>
      </w:r>
      <w:r w:rsidR="00D87C96">
        <w:t>–</w:t>
      </w:r>
      <w:r>
        <w:t xml:space="preserve"> </w:t>
      </w:r>
      <w:r w:rsidR="00D87C96">
        <w:rPr>
          <w:color w:val="auto"/>
        </w:rPr>
        <w:t>128820,6</w:t>
      </w:r>
      <w:r w:rsidR="00356E6C">
        <w:rPr>
          <w:color w:val="auto"/>
        </w:rPr>
        <w:t xml:space="preserve"> тыс. руб.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  <w:jc w:val="both"/>
      </w:pPr>
      <w:bookmarkStart w:id="13" w:name="bookmark12"/>
      <w:bookmarkEnd w:id="13"/>
      <w:r>
        <w:t xml:space="preserve">иное движимое имущество </w:t>
      </w:r>
      <w:r w:rsidR="00D87C96">
        <w:rPr>
          <w:color w:val="auto"/>
        </w:rPr>
        <w:t>–</w:t>
      </w:r>
      <w:r w:rsidRPr="00815328">
        <w:rPr>
          <w:color w:val="auto"/>
        </w:rPr>
        <w:t xml:space="preserve"> </w:t>
      </w:r>
      <w:r w:rsidR="00356E6C">
        <w:rPr>
          <w:color w:val="auto"/>
        </w:rPr>
        <w:t>18208 тыс. руб.</w:t>
      </w:r>
    </w:p>
    <w:p w:rsidR="005F542E" w:rsidRDefault="00C15209">
      <w:pPr>
        <w:pStyle w:val="1"/>
        <w:ind w:firstLine="500"/>
        <w:jc w:val="both"/>
      </w:pPr>
      <w:r>
        <w:t>Поступление нефинансовых активов в учреждении производилось следующим образом: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  <w:jc w:val="both"/>
      </w:pPr>
      <w:bookmarkStart w:id="14" w:name="bookmark13"/>
      <w:bookmarkEnd w:id="14"/>
      <w:r>
        <w:t xml:space="preserve">приобретено самостоятельно за </w:t>
      </w:r>
      <w:r w:rsidR="00356E6C">
        <w:t>безналичный расчет в соответствии с 44-ФЗ</w:t>
      </w:r>
      <w:r>
        <w:t>;</w:t>
      </w:r>
    </w:p>
    <w:p w:rsidR="00356E6C" w:rsidRDefault="00356E6C" w:rsidP="00356E6C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передано безвозмездно от учредителя.</w:t>
      </w:r>
    </w:p>
    <w:p w:rsidR="00D87C96" w:rsidRDefault="00D87C96">
      <w:pPr>
        <w:pStyle w:val="1"/>
        <w:ind w:firstLine="500"/>
        <w:jc w:val="both"/>
      </w:pPr>
      <w:bookmarkStart w:id="15" w:name="bookmark14"/>
      <w:bookmarkEnd w:id="15"/>
    </w:p>
    <w:p w:rsidR="005F542E" w:rsidRDefault="00FD1211">
      <w:pPr>
        <w:pStyle w:val="1"/>
        <w:ind w:firstLine="500"/>
        <w:jc w:val="both"/>
      </w:pPr>
      <w:r>
        <w:t>Учреждение</w:t>
      </w:r>
      <w:r w:rsidR="00356E6C">
        <w:t>м</w:t>
      </w:r>
      <w:r w:rsidR="00C15209">
        <w:t xml:space="preserve"> в 20</w:t>
      </w:r>
      <w:r w:rsidR="00F409FB">
        <w:t>2</w:t>
      </w:r>
      <w:r w:rsidR="00356E6C">
        <w:t>1</w:t>
      </w:r>
      <w:r w:rsidR="00C15209">
        <w:t xml:space="preserve"> году</w:t>
      </w:r>
      <w:r w:rsidR="00356E6C">
        <w:t xml:space="preserve"> </w:t>
      </w:r>
      <w:r w:rsidR="00C15209">
        <w:t xml:space="preserve">на лицевой счет, открытый в органах казначейства, были получены средства от приносящей доход деятельности в сумме </w:t>
      </w:r>
      <w:r w:rsidR="00356E6C" w:rsidRPr="00356E6C">
        <w:rPr>
          <w:b/>
          <w:color w:val="auto"/>
        </w:rPr>
        <w:t>1333,9</w:t>
      </w:r>
      <w:r w:rsidR="00C15209">
        <w:rPr>
          <w:color w:val="FF0000"/>
        </w:rPr>
        <w:t xml:space="preserve"> </w:t>
      </w:r>
      <w:r w:rsidR="00C15209">
        <w:t>тыс. руб., в том числе: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7"/>
        </w:tabs>
        <w:jc w:val="both"/>
      </w:pPr>
      <w:bookmarkStart w:id="16" w:name="bookmark15"/>
      <w:bookmarkStart w:id="17" w:name="bookmark16"/>
      <w:bookmarkEnd w:id="16"/>
      <w:bookmarkEnd w:id="17"/>
      <w:r>
        <w:t xml:space="preserve">родительская плата за льготное питание </w:t>
      </w:r>
      <w:proofErr w:type="gramStart"/>
      <w:r>
        <w:t>обучающихся</w:t>
      </w:r>
      <w:proofErr w:type="gramEnd"/>
      <w:r>
        <w:t xml:space="preserve"> в сумме </w:t>
      </w:r>
      <w:r w:rsidR="00F409FB">
        <w:t>–</w:t>
      </w:r>
      <w:r>
        <w:t xml:space="preserve"> </w:t>
      </w:r>
      <w:r w:rsidR="00356E6C">
        <w:rPr>
          <w:color w:val="auto"/>
        </w:rPr>
        <w:t>1199,4</w:t>
      </w:r>
      <w:r>
        <w:rPr>
          <w:color w:val="FF0000"/>
        </w:rPr>
        <w:t xml:space="preserve"> </w:t>
      </w:r>
      <w:r>
        <w:t>тыс. руб.;</w:t>
      </w:r>
    </w:p>
    <w:p w:rsidR="00F409FB" w:rsidRDefault="00F409FB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t xml:space="preserve">пожертвования от родителей на </w:t>
      </w:r>
      <w:r w:rsidR="00356E6C">
        <w:t>проведение уроков вождения</w:t>
      </w:r>
      <w:r>
        <w:t xml:space="preserve"> в сумме </w:t>
      </w:r>
      <w:r w:rsidR="00356E6C">
        <w:t>134,5</w:t>
      </w:r>
      <w:r>
        <w:t xml:space="preserve"> тыс.</w:t>
      </w:r>
      <w:r w:rsidR="00356E6C">
        <w:t xml:space="preserve"> </w:t>
      </w:r>
      <w:r>
        <w:t>руб.</w:t>
      </w:r>
    </w:p>
    <w:p w:rsidR="005F542E" w:rsidRDefault="00C15209">
      <w:pPr>
        <w:pStyle w:val="1"/>
        <w:spacing w:after="120"/>
        <w:jc w:val="center"/>
      </w:pPr>
      <w:bookmarkStart w:id="18" w:name="bookmark17"/>
      <w:bookmarkEnd w:id="18"/>
      <w:r>
        <w:rPr>
          <w:b/>
          <w:bCs/>
        </w:rPr>
        <w:t>Расходование средств от приносящей доход деятельности в 20</w:t>
      </w:r>
      <w:r w:rsidR="00F409FB">
        <w:rPr>
          <w:b/>
          <w:bCs/>
        </w:rPr>
        <w:t>20</w:t>
      </w:r>
      <w:r>
        <w:rPr>
          <w:b/>
          <w:bCs/>
        </w:rPr>
        <w:t xml:space="preserve"> году</w:t>
      </w:r>
    </w:p>
    <w:p w:rsidR="005F542E" w:rsidRDefault="00C15209">
      <w:pPr>
        <w:pStyle w:val="a5"/>
        <w:jc w:val="center"/>
      </w:pPr>
      <w:r>
        <w:rPr>
          <w:b/>
          <w:bCs/>
        </w:rPr>
        <w:t>(собственных доходов учреждения)</w:t>
      </w:r>
    </w:p>
    <w:tbl>
      <w:tblPr>
        <w:tblOverlap w:val="never"/>
        <w:tblW w:w="0" w:type="auto"/>
        <w:tblInd w:w="4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992"/>
        <w:gridCol w:w="1843"/>
        <w:gridCol w:w="1559"/>
        <w:gridCol w:w="1559"/>
      </w:tblGrid>
      <w:tr w:rsidR="005F542E" w:rsidTr="007A13B4">
        <w:trPr>
          <w:trHeight w:hRule="exact" w:val="74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Pr="00356E6C" w:rsidRDefault="00C15209">
            <w:pPr>
              <w:pStyle w:val="a7"/>
              <w:jc w:val="center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7A13B4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7A13B4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Кассовый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42E" w:rsidRPr="007A13B4" w:rsidRDefault="00C15209">
            <w:pPr>
              <w:pStyle w:val="a7"/>
              <w:jc w:val="center"/>
              <w:rPr>
                <w:sz w:val="24"/>
                <w:szCs w:val="24"/>
              </w:rPr>
            </w:pPr>
            <w:r w:rsidRPr="007A13B4">
              <w:rPr>
                <w:rFonts w:eastAsia="Calibri"/>
                <w:sz w:val="24"/>
                <w:szCs w:val="24"/>
              </w:rPr>
              <w:t xml:space="preserve">в </w:t>
            </w:r>
            <w:r w:rsidRPr="007A13B4">
              <w:rPr>
                <w:rFonts w:eastAsia="Calibri"/>
                <w:i/>
                <w:iCs/>
                <w:sz w:val="24"/>
                <w:szCs w:val="24"/>
              </w:rPr>
              <w:t xml:space="preserve">% </w:t>
            </w:r>
            <w:r w:rsidRPr="007A13B4">
              <w:rPr>
                <w:rFonts w:eastAsia="Calibri"/>
                <w:sz w:val="24"/>
                <w:szCs w:val="24"/>
              </w:rPr>
              <w:t>отношении</w:t>
            </w:r>
          </w:p>
        </w:tc>
      </w:tr>
      <w:tr w:rsidR="005F542E" w:rsidTr="007A13B4">
        <w:trPr>
          <w:trHeight w:hRule="exact" w:val="35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EF1DCE" w:rsidRPr="00356E6C">
              <w:rPr>
                <w:sz w:val="24"/>
                <w:szCs w:val="24"/>
              </w:rPr>
              <w:t>АГО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 w:rsidP="00EF1DCE">
            <w:pPr>
              <w:pStyle w:val="a7"/>
              <w:ind w:firstLine="220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22</w:t>
            </w:r>
            <w:r w:rsidR="00EF1DCE" w:rsidRPr="00356E6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5F542E" w:rsidTr="007A13B4">
        <w:trPr>
          <w:trHeight w:hRule="exact" w:val="64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Pr="00356E6C" w:rsidRDefault="00C15209">
            <w:pPr>
              <w:pStyle w:val="a7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ind w:firstLine="220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 w:rsidP="00F409F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542E" w:rsidTr="007A13B4">
        <w:trPr>
          <w:trHeight w:hRule="exact" w:val="42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ind w:firstLine="220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Default="007A13B4" w:rsidP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370,3</w:t>
            </w:r>
          </w:p>
          <w:p w:rsidR="007A13B4" w:rsidRPr="00356E6C" w:rsidRDefault="007A13B4" w:rsidP="007A13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71,27</w:t>
            </w:r>
          </w:p>
        </w:tc>
      </w:tr>
      <w:tr w:rsidR="005F542E" w:rsidTr="007A13B4">
        <w:trPr>
          <w:trHeight w:hRule="exact" w:val="50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ind w:firstLine="220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 w:rsidP="00EF1DC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F542E" w:rsidTr="007A13B4">
        <w:trPr>
          <w:trHeight w:hRule="exact" w:val="7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Pr="00356E6C" w:rsidRDefault="00C15209">
            <w:pPr>
              <w:pStyle w:val="a7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ind w:firstLine="220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7A13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5F542E" w:rsidTr="007A13B4">
        <w:trPr>
          <w:trHeight w:hRule="exact" w:val="70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42E" w:rsidRPr="00356E6C" w:rsidRDefault="00C15209">
            <w:pPr>
              <w:pStyle w:val="a7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ind w:firstLine="220"/>
              <w:rPr>
                <w:sz w:val="24"/>
                <w:szCs w:val="24"/>
              </w:rPr>
            </w:pPr>
            <w:r w:rsidRPr="00356E6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5F542E" w:rsidTr="007A13B4">
        <w:trPr>
          <w:trHeight w:hRule="exact" w:val="36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Pr="00356E6C" w:rsidRDefault="00C15209">
            <w:pPr>
              <w:pStyle w:val="a7"/>
              <w:rPr>
                <w:sz w:val="24"/>
                <w:szCs w:val="24"/>
              </w:rPr>
            </w:pPr>
            <w:r w:rsidRPr="00356E6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42E" w:rsidRPr="00356E6C" w:rsidRDefault="005F54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Pr="00356E6C" w:rsidRDefault="00D76031" w:rsidP="00EF1DC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42E" w:rsidRPr="00356E6C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42E" w:rsidRPr="00356E6C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55,14</w:t>
            </w:r>
          </w:p>
        </w:tc>
      </w:tr>
    </w:tbl>
    <w:p w:rsidR="00D76031" w:rsidRDefault="00D76031">
      <w:pPr>
        <w:pStyle w:val="1"/>
        <w:rPr>
          <w:b/>
          <w:bCs/>
        </w:rPr>
      </w:pPr>
    </w:p>
    <w:p w:rsidR="005F542E" w:rsidRDefault="00C15209">
      <w:pPr>
        <w:pStyle w:val="1"/>
      </w:pPr>
      <w:r>
        <w:rPr>
          <w:b/>
          <w:bCs/>
        </w:rPr>
        <w:t xml:space="preserve">Средства от приносящей доход деятельности </w:t>
      </w:r>
      <w:r>
        <w:t xml:space="preserve">были направлены </w:t>
      </w:r>
      <w:proofErr w:type="gramStart"/>
      <w:r>
        <w:t>на</w:t>
      </w:r>
      <w:proofErr w:type="gramEnd"/>
      <w:r>
        <w:t>: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19" w:name="bookmark18"/>
      <w:bookmarkStart w:id="20" w:name="bookmark21"/>
      <w:bookmarkEnd w:id="19"/>
      <w:bookmarkEnd w:id="20"/>
      <w:r>
        <w:t>оплату работ, услуг по содержанию имущества;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21" w:name="bookmark22"/>
      <w:bookmarkEnd w:id="21"/>
      <w:r>
        <w:t>оплату прочих работ, услуг;</w:t>
      </w:r>
    </w:p>
    <w:p w:rsidR="005F542E" w:rsidRDefault="00C15209">
      <w:pPr>
        <w:pStyle w:val="1"/>
      </w:pPr>
      <w:r>
        <w:t>-</w:t>
      </w:r>
      <w:r w:rsidR="00D76031">
        <w:t xml:space="preserve">   </w:t>
      </w:r>
      <w:r>
        <w:t>оплату питания обучающихся за с</w:t>
      </w:r>
      <w:r w:rsidR="00D76031">
        <w:t xml:space="preserve">чет средств родителей (законных </w:t>
      </w:r>
      <w:r>
        <w:t>представителей);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</w:pPr>
      <w:bookmarkStart w:id="22" w:name="bookmark23"/>
      <w:bookmarkEnd w:id="22"/>
      <w:r>
        <w:t>поддержание и развитие материально-технической базы: приобретение основных средств, учебно-наглядных пособий;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  <w:spacing w:after="240"/>
      </w:pPr>
      <w:bookmarkStart w:id="23" w:name="bookmark24"/>
      <w:bookmarkEnd w:id="23"/>
      <w:r>
        <w:t>осуществление хозяйственных расходов для обеспечения учебного процесса, приобретения расходных материалов.</w:t>
      </w:r>
    </w:p>
    <w:p w:rsidR="00D76031" w:rsidRDefault="00D76031">
      <w:pPr>
        <w:pStyle w:val="1"/>
        <w:spacing w:after="240" w:line="233" w:lineRule="auto"/>
        <w:ind w:firstLine="620"/>
      </w:pPr>
    </w:p>
    <w:p w:rsidR="005F542E" w:rsidRDefault="00C15209">
      <w:pPr>
        <w:pStyle w:val="1"/>
        <w:spacing w:after="240" w:line="233" w:lineRule="auto"/>
        <w:ind w:firstLine="620"/>
      </w:pPr>
      <w:r>
        <w:lastRenderedPageBreak/>
        <w:t>За счет средств от приносящей доход деятельности были приобретены следующие нефинансовые активы: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976"/>
        <w:gridCol w:w="1584"/>
        <w:gridCol w:w="1546"/>
      </w:tblGrid>
      <w:tr w:rsidR="005F542E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59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 w:rsidP="001F153B">
            <w:pPr>
              <w:pStyle w:val="a7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(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left="19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</w:tr>
      <w:tr w:rsidR="005F542E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160"/>
              <w:jc w:val="both"/>
            </w:pPr>
            <w: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760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автомобильный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1F15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D76031" w:rsidP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206D">
              <w:rPr>
                <w:sz w:val="24"/>
                <w:szCs w:val="24"/>
              </w:rPr>
              <w:t>,1</w:t>
            </w:r>
          </w:p>
        </w:tc>
      </w:tr>
      <w:tr w:rsidR="005F542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760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D76031" w:rsidP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206D">
              <w:rPr>
                <w:sz w:val="24"/>
                <w:szCs w:val="24"/>
              </w:rPr>
              <w:t>2,5</w:t>
            </w:r>
          </w:p>
        </w:tc>
      </w:tr>
      <w:tr w:rsidR="00D76031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031" w:rsidRDefault="00D76031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031" w:rsidRDefault="00D760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031" w:rsidRDefault="00D7603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031" w:rsidRDefault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C9206D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9206D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5F542E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Pr="001F153B" w:rsidRDefault="00C9206D" w:rsidP="001F1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9206D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5F542E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left="1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5F542E">
            <w:pPr>
              <w:rPr>
                <w:sz w:val="10"/>
                <w:szCs w:val="10"/>
              </w:rPr>
            </w:pPr>
          </w:p>
        </w:tc>
      </w:tr>
      <w:tr w:rsidR="005F542E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160"/>
              <w:jc w:val="both"/>
            </w:pPr>
            <w: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1F15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5F542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850,2</w:t>
            </w:r>
          </w:p>
        </w:tc>
      </w:tr>
      <w:tr w:rsidR="005F542E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15209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1F15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ГСМ на автодело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42E" w:rsidRDefault="00C9206D" w:rsidP="001F153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2E" w:rsidRDefault="00C9206D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9206D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1A73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505BA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 w:rsidP="00581CE7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C9206D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1A73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Автозапчасти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505BA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 w:rsidP="00581CE7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C9206D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1A73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Удлинители, сетевые фильтры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505BA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 w:rsidP="00581CE7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9206D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 w:rsidP="001A73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 w:rsidP="001F153B">
            <w:pPr>
              <w:pStyle w:val="a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C9206D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6D" w:rsidRDefault="00C9206D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06D" w:rsidRDefault="00C9206D">
            <w:pPr>
              <w:pStyle w:val="a7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06D" w:rsidRDefault="00C9206D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1118,5</w:t>
            </w:r>
          </w:p>
        </w:tc>
      </w:tr>
    </w:tbl>
    <w:p w:rsidR="005F542E" w:rsidRDefault="005F542E">
      <w:pPr>
        <w:spacing w:after="239" w:line="1" w:lineRule="exact"/>
      </w:pPr>
    </w:p>
    <w:p w:rsidR="005F542E" w:rsidRDefault="00C15209">
      <w:pPr>
        <w:pStyle w:val="1"/>
        <w:spacing w:line="262" w:lineRule="auto"/>
        <w:ind w:firstLine="400"/>
      </w:pPr>
      <w:r>
        <w:t>Доля средств, поступивших от приносящей доход деятельности в 20</w:t>
      </w:r>
      <w:r w:rsidR="003F3B35">
        <w:t>21</w:t>
      </w:r>
      <w:r>
        <w:t xml:space="preserve"> году, составила:</w:t>
      </w:r>
    </w:p>
    <w:p w:rsidR="005F542E" w:rsidRDefault="00C15209">
      <w:pPr>
        <w:pStyle w:val="1"/>
        <w:numPr>
          <w:ilvl w:val="0"/>
          <w:numId w:val="2"/>
        </w:numPr>
        <w:tabs>
          <w:tab w:val="left" w:pos="272"/>
        </w:tabs>
        <w:spacing w:line="329" w:lineRule="auto"/>
      </w:pPr>
      <w:bookmarkStart w:id="24" w:name="bookmark25"/>
      <w:bookmarkStart w:id="25" w:name="bookmark26"/>
      <w:bookmarkEnd w:id="24"/>
      <w:bookmarkEnd w:id="25"/>
      <w:r>
        <w:t xml:space="preserve">по поступлениям от иной приносящей доход деятельности </w:t>
      </w:r>
      <w:r w:rsidR="003F3B35">
        <w:t>–</w:t>
      </w:r>
      <w:r>
        <w:t xml:space="preserve"> </w:t>
      </w:r>
      <w:r w:rsidR="00C9206D">
        <w:rPr>
          <w:color w:val="auto"/>
        </w:rPr>
        <w:t>1,2</w:t>
      </w:r>
      <w:r w:rsidR="003F3B35">
        <w:rPr>
          <w:color w:val="auto"/>
        </w:rPr>
        <w:t xml:space="preserve"> </w:t>
      </w:r>
      <w:r w:rsidRPr="00815328">
        <w:rPr>
          <w:color w:val="auto"/>
        </w:rPr>
        <w:t>%.</w:t>
      </w:r>
    </w:p>
    <w:p w:rsidR="005F542E" w:rsidRDefault="00FD1211">
      <w:pPr>
        <w:pStyle w:val="1"/>
        <w:spacing w:line="329" w:lineRule="auto"/>
        <w:ind w:firstLine="620"/>
      </w:pPr>
      <w:r>
        <w:t>Учреждение</w:t>
      </w:r>
      <w:r w:rsidR="00C15209">
        <w:t xml:space="preserve"> предоставляет информацию о своей финансово-хозяйственной деятельности Администрации </w:t>
      </w:r>
      <w:r>
        <w:t>Березовского района</w:t>
      </w:r>
      <w:r w:rsidR="00C15209">
        <w:t>, Комитету образовани</w:t>
      </w:r>
      <w:r>
        <w:t>я</w:t>
      </w:r>
      <w:r w:rsidR="00C15209">
        <w:t xml:space="preserve">, органам государственной статистики, налоговым органам и иным лицам в соответствии с законодательством Российской Федерации и законодательством </w:t>
      </w:r>
      <w:r>
        <w:t>ХМАО - Югры</w:t>
      </w:r>
      <w:r w:rsidR="00C15209">
        <w:t>.</w:t>
      </w:r>
    </w:p>
    <w:p w:rsidR="00FD1211" w:rsidRDefault="00FD1211">
      <w:pPr>
        <w:pStyle w:val="1"/>
        <w:spacing w:line="329" w:lineRule="auto"/>
        <w:ind w:firstLine="620"/>
      </w:pPr>
    </w:p>
    <w:p w:rsidR="00FD1211" w:rsidRDefault="00FD1211">
      <w:pPr>
        <w:pStyle w:val="1"/>
        <w:spacing w:line="329" w:lineRule="auto"/>
        <w:ind w:firstLine="620"/>
      </w:pPr>
    </w:p>
    <w:p w:rsidR="005F542E" w:rsidRDefault="00C15209">
      <w:pPr>
        <w:pStyle w:val="1"/>
        <w:tabs>
          <w:tab w:val="left" w:pos="6229"/>
        </w:tabs>
        <w:spacing w:line="329" w:lineRule="auto"/>
        <w:ind w:firstLine="620"/>
      </w:pPr>
      <w:r>
        <w:t>Директор</w:t>
      </w:r>
      <w:r w:rsidR="003F3B35">
        <w:t xml:space="preserve">                                                                         М.В.</w:t>
      </w:r>
      <w:r w:rsidR="00AB29B4">
        <w:t xml:space="preserve"> </w:t>
      </w:r>
      <w:proofErr w:type="spellStart"/>
      <w:r w:rsidR="003F3B35">
        <w:t>Неугодников</w:t>
      </w:r>
      <w:proofErr w:type="spellEnd"/>
      <w:r>
        <w:tab/>
      </w:r>
    </w:p>
    <w:p w:rsidR="005F542E" w:rsidRDefault="005F542E">
      <w:pPr>
        <w:pStyle w:val="1"/>
        <w:tabs>
          <w:tab w:val="left" w:pos="6229"/>
        </w:tabs>
        <w:spacing w:after="240" w:line="329" w:lineRule="auto"/>
        <w:ind w:firstLine="620"/>
      </w:pPr>
    </w:p>
    <w:sectPr w:rsidR="005F542E">
      <w:pgSz w:w="11900" w:h="16840"/>
      <w:pgMar w:top="1009" w:right="863" w:bottom="934" w:left="943" w:header="581" w:footer="5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64" w:rsidRDefault="00E35B64">
      <w:r>
        <w:separator/>
      </w:r>
    </w:p>
  </w:endnote>
  <w:endnote w:type="continuationSeparator" w:id="0">
    <w:p w:rsidR="00E35B64" w:rsidRDefault="00E3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64" w:rsidRDefault="00E35B64"/>
  </w:footnote>
  <w:footnote w:type="continuationSeparator" w:id="0">
    <w:p w:rsidR="00E35B64" w:rsidRDefault="00E35B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C3F"/>
    <w:multiLevelType w:val="hybridMultilevel"/>
    <w:tmpl w:val="16C0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780A"/>
    <w:multiLevelType w:val="hybridMultilevel"/>
    <w:tmpl w:val="D270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0981"/>
    <w:multiLevelType w:val="multilevel"/>
    <w:tmpl w:val="6FE41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D3FEE"/>
    <w:multiLevelType w:val="multilevel"/>
    <w:tmpl w:val="909E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542E"/>
    <w:rsid w:val="000661BA"/>
    <w:rsid w:val="001F153B"/>
    <w:rsid w:val="0020126C"/>
    <w:rsid w:val="00262E94"/>
    <w:rsid w:val="002C12BC"/>
    <w:rsid w:val="002C1D4C"/>
    <w:rsid w:val="0032634F"/>
    <w:rsid w:val="00356E6C"/>
    <w:rsid w:val="003862E2"/>
    <w:rsid w:val="003F3B35"/>
    <w:rsid w:val="00440959"/>
    <w:rsid w:val="005456F8"/>
    <w:rsid w:val="005F542E"/>
    <w:rsid w:val="00636EEC"/>
    <w:rsid w:val="006B634A"/>
    <w:rsid w:val="00714E71"/>
    <w:rsid w:val="007A13B4"/>
    <w:rsid w:val="00815328"/>
    <w:rsid w:val="008312E6"/>
    <w:rsid w:val="008B4C18"/>
    <w:rsid w:val="008F1C7B"/>
    <w:rsid w:val="00927E3D"/>
    <w:rsid w:val="009A376D"/>
    <w:rsid w:val="00A71C77"/>
    <w:rsid w:val="00AB29B4"/>
    <w:rsid w:val="00AD2B33"/>
    <w:rsid w:val="00B74CCC"/>
    <w:rsid w:val="00BA02C1"/>
    <w:rsid w:val="00C15209"/>
    <w:rsid w:val="00C34B09"/>
    <w:rsid w:val="00C37868"/>
    <w:rsid w:val="00C9206D"/>
    <w:rsid w:val="00C93276"/>
    <w:rsid w:val="00D76031"/>
    <w:rsid w:val="00D87C96"/>
    <w:rsid w:val="00D9795F"/>
    <w:rsid w:val="00DB4EC0"/>
    <w:rsid w:val="00DF1B4D"/>
    <w:rsid w:val="00E35B64"/>
    <w:rsid w:val="00E817E7"/>
    <w:rsid w:val="00EF1DCE"/>
    <w:rsid w:val="00F409FB"/>
    <w:rsid w:val="00FB3DDB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D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D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лена</cp:lastModifiedBy>
  <cp:revision>14</cp:revision>
  <dcterms:created xsi:type="dcterms:W3CDTF">2020-12-25T03:48:00Z</dcterms:created>
  <dcterms:modified xsi:type="dcterms:W3CDTF">2022-02-17T11:00:00Z</dcterms:modified>
</cp:coreProperties>
</file>